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74" w:rsidRDefault="00403F16">
      <w:pPr>
        <w:jc w:val="center"/>
        <w:rPr>
          <w:b/>
          <w:sz w:val="28"/>
          <w:szCs w:val="28"/>
          <w:u w:val="single"/>
        </w:rPr>
      </w:pPr>
      <w:bookmarkStart w:id="0" w:name="_GoBack"/>
      <w:bookmarkEnd w:id="0"/>
      <w:r>
        <w:rPr>
          <w:b/>
          <w:sz w:val="28"/>
          <w:szCs w:val="28"/>
          <w:u w:val="single"/>
        </w:rPr>
        <w:t>Riverside Young Vineyard Jellies Material</w:t>
      </w:r>
    </w:p>
    <w:p w:rsidR="002F4774" w:rsidRDefault="00403F16">
      <w:pPr>
        <w:jc w:val="center"/>
        <w:rPr>
          <w:b/>
          <w:sz w:val="28"/>
          <w:szCs w:val="28"/>
          <w:u w:val="single"/>
        </w:rPr>
      </w:pPr>
      <w:r>
        <w:rPr>
          <w:b/>
          <w:sz w:val="28"/>
          <w:szCs w:val="28"/>
          <w:u w:val="single"/>
        </w:rPr>
        <w:t>Simply Jesus</w:t>
      </w:r>
    </w:p>
    <w:p w:rsidR="002F4774" w:rsidRDefault="00403F16">
      <w:pPr>
        <w:jc w:val="center"/>
        <w:rPr>
          <w:b/>
          <w:sz w:val="28"/>
          <w:szCs w:val="28"/>
          <w:u w:val="single"/>
        </w:rPr>
      </w:pPr>
      <w:r>
        <w:rPr>
          <w:b/>
          <w:sz w:val="28"/>
          <w:szCs w:val="28"/>
          <w:u w:val="single"/>
        </w:rPr>
        <w:t>Week 4: Jesus our teacher</w:t>
      </w:r>
    </w:p>
    <w:p w:rsidR="002F4774" w:rsidRDefault="002F4774"/>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7470"/>
      </w:tblGrid>
      <w:tr w:rsidR="002F4774">
        <w:trPr>
          <w:trHeight w:val="1200"/>
        </w:trPr>
        <w:tc>
          <w:tcPr>
            <w:tcW w:w="1530" w:type="dxa"/>
            <w:shd w:val="clear" w:color="auto" w:fill="auto"/>
            <w:tcMar>
              <w:top w:w="100" w:type="dxa"/>
              <w:left w:w="100" w:type="dxa"/>
              <w:bottom w:w="100" w:type="dxa"/>
              <w:right w:w="100" w:type="dxa"/>
            </w:tcMar>
          </w:tcPr>
          <w:p w:rsidR="002F4774" w:rsidRDefault="00403F16">
            <w:pPr>
              <w:widowControl w:val="0"/>
              <w:spacing w:line="240" w:lineRule="auto"/>
              <w:rPr>
                <w:b/>
              </w:rPr>
            </w:pPr>
            <w:r>
              <w:rPr>
                <w:b/>
              </w:rPr>
              <w:t>Worship</w:t>
            </w:r>
          </w:p>
        </w:tc>
        <w:tc>
          <w:tcPr>
            <w:tcW w:w="7470" w:type="dxa"/>
            <w:shd w:val="clear" w:color="auto" w:fill="auto"/>
            <w:tcMar>
              <w:top w:w="100" w:type="dxa"/>
              <w:left w:w="100" w:type="dxa"/>
              <w:bottom w:w="100" w:type="dxa"/>
              <w:right w:w="100" w:type="dxa"/>
            </w:tcMar>
          </w:tcPr>
          <w:p w:rsidR="002F4774" w:rsidRDefault="00403F16">
            <w:pPr>
              <w:widowControl w:val="0"/>
              <w:spacing w:line="240" w:lineRule="auto"/>
              <w:rPr>
                <w:color w:val="002060"/>
              </w:rPr>
            </w:pPr>
            <w:r>
              <w:rPr>
                <w:color w:val="002060"/>
              </w:rPr>
              <w:t>Sing “The wise man built his house upon the rock”</w:t>
            </w:r>
          </w:p>
          <w:p w:rsidR="002F4774" w:rsidRDefault="00403F16">
            <w:pPr>
              <w:widowControl w:val="0"/>
              <w:spacing w:line="240" w:lineRule="auto"/>
              <w:rPr>
                <w:color w:val="002060"/>
              </w:rPr>
            </w:pPr>
            <w:r>
              <w:rPr>
                <w:color w:val="002060"/>
              </w:rPr>
              <w:t xml:space="preserve">The song (with actions) can be found on </w:t>
            </w:r>
            <w:proofErr w:type="spellStart"/>
            <w:r>
              <w:rPr>
                <w:color w:val="002060"/>
              </w:rPr>
              <w:t>youtube</w:t>
            </w:r>
            <w:proofErr w:type="spellEnd"/>
            <w:r>
              <w:rPr>
                <w:color w:val="002060"/>
              </w:rPr>
              <w:t>:</w:t>
            </w:r>
          </w:p>
          <w:p w:rsidR="002F4774" w:rsidRDefault="00403F16">
            <w:pPr>
              <w:widowControl w:val="0"/>
              <w:spacing w:line="240" w:lineRule="auto"/>
              <w:rPr>
                <w:color w:val="002060"/>
              </w:rPr>
            </w:pPr>
            <w:hyperlink r:id="rId4">
              <w:r>
                <w:rPr>
                  <w:color w:val="1155CC"/>
                  <w:u w:val="single"/>
                </w:rPr>
                <w:t>https://www.youtube.com/watch?v=zAjEjxX-DhA</w:t>
              </w:r>
            </w:hyperlink>
            <w:r>
              <w:rPr>
                <w:color w:val="002060"/>
              </w:rPr>
              <w:t xml:space="preserve"> </w:t>
            </w:r>
          </w:p>
        </w:tc>
      </w:tr>
      <w:tr w:rsidR="002F4774">
        <w:trPr>
          <w:trHeight w:val="1400"/>
        </w:trPr>
        <w:tc>
          <w:tcPr>
            <w:tcW w:w="1530" w:type="dxa"/>
            <w:shd w:val="clear" w:color="auto" w:fill="auto"/>
            <w:tcMar>
              <w:top w:w="100" w:type="dxa"/>
              <w:left w:w="100" w:type="dxa"/>
              <w:bottom w:w="100" w:type="dxa"/>
              <w:right w:w="100" w:type="dxa"/>
            </w:tcMar>
          </w:tcPr>
          <w:p w:rsidR="002F4774" w:rsidRDefault="00403F16">
            <w:pPr>
              <w:widowControl w:val="0"/>
              <w:spacing w:line="240" w:lineRule="auto"/>
              <w:rPr>
                <w:b/>
              </w:rPr>
            </w:pPr>
            <w:r>
              <w:rPr>
                <w:b/>
              </w:rPr>
              <w:t>Game/ Play</w:t>
            </w:r>
          </w:p>
        </w:tc>
        <w:tc>
          <w:tcPr>
            <w:tcW w:w="7470" w:type="dxa"/>
            <w:shd w:val="clear" w:color="auto" w:fill="auto"/>
            <w:tcMar>
              <w:top w:w="100" w:type="dxa"/>
              <w:left w:w="100" w:type="dxa"/>
              <w:bottom w:w="100" w:type="dxa"/>
              <w:right w:w="100" w:type="dxa"/>
            </w:tcMar>
          </w:tcPr>
          <w:p w:rsidR="002F4774" w:rsidRDefault="00403F16">
            <w:pPr>
              <w:widowControl w:val="0"/>
              <w:spacing w:line="240" w:lineRule="auto"/>
              <w:rPr>
                <w:color w:val="002060"/>
                <w:sz w:val="24"/>
                <w:szCs w:val="24"/>
              </w:rPr>
            </w:pPr>
            <w:r>
              <w:rPr>
                <w:color w:val="002060"/>
                <w:sz w:val="24"/>
                <w:szCs w:val="24"/>
              </w:rPr>
              <w:t xml:space="preserve">Build houses with </w:t>
            </w:r>
            <w:proofErr w:type="spellStart"/>
            <w:r>
              <w:rPr>
                <w:color w:val="002060"/>
                <w:sz w:val="24"/>
                <w:szCs w:val="24"/>
              </w:rPr>
              <w:t>duplo</w:t>
            </w:r>
            <w:proofErr w:type="spellEnd"/>
            <w:r>
              <w:rPr>
                <w:color w:val="002060"/>
                <w:sz w:val="24"/>
                <w:szCs w:val="24"/>
              </w:rPr>
              <w:t>/ building blocks</w:t>
            </w:r>
          </w:p>
        </w:tc>
      </w:tr>
      <w:tr w:rsidR="002F4774">
        <w:trPr>
          <w:trHeight w:val="1400"/>
        </w:trPr>
        <w:tc>
          <w:tcPr>
            <w:tcW w:w="1530" w:type="dxa"/>
            <w:shd w:val="clear" w:color="auto" w:fill="auto"/>
            <w:tcMar>
              <w:top w:w="100" w:type="dxa"/>
              <w:left w:w="100" w:type="dxa"/>
              <w:bottom w:w="100" w:type="dxa"/>
              <w:right w:w="100" w:type="dxa"/>
            </w:tcMar>
          </w:tcPr>
          <w:p w:rsidR="002F4774" w:rsidRDefault="00403F16">
            <w:pPr>
              <w:spacing w:line="240" w:lineRule="auto"/>
              <w:rPr>
                <w:b/>
              </w:rPr>
            </w:pPr>
            <w:r>
              <w:rPr>
                <w:b/>
              </w:rPr>
              <w:t>Story</w:t>
            </w:r>
          </w:p>
        </w:tc>
        <w:tc>
          <w:tcPr>
            <w:tcW w:w="7470" w:type="dxa"/>
            <w:shd w:val="clear" w:color="auto" w:fill="auto"/>
            <w:tcMar>
              <w:top w:w="100" w:type="dxa"/>
              <w:left w:w="100" w:type="dxa"/>
              <w:bottom w:w="100" w:type="dxa"/>
              <w:right w:w="100" w:type="dxa"/>
            </w:tcMar>
          </w:tcPr>
          <w:p w:rsidR="002F4774" w:rsidRDefault="00403F16">
            <w:pPr>
              <w:spacing w:line="240" w:lineRule="auto"/>
              <w:rPr>
                <w:color w:val="002060"/>
                <w:sz w:val="24"/>
                <w:szCs w:val="24"/>
              </w:rPr>
            </w:pPr>
            <w:r>
              <w:rPr>
                <w:color w:val="002060"/>
              </w:rPr>
              <w:t>Read The story of the two houses in the Rhyme Bible Storybook (Page 336)</w:t>
            </w:r>
          </w:p>
        </w:tc>
      </w:tr>
      <w:tr w:rsidR="002F4774">
        <w:trPr>
          <w:trHeight w:val="1200"/>
        </w:trPr>
        <w:tc>
          <w:tcPr>
            <w:tcW w:w="1530" w:type="dxa"/>
          </w:tcPr>
          <w:p w:rsidR="002F4774" w:rsidRDefault="00403F16">
            <w:pPr>
              <w:spacing w:line="240" w:lineRule="auto"/>
              <w:rPr>
                <w:b/>
              </w:rPr>
            </w:pPr>
            <w:r>
              <w:rPr>
                <w:b/>
              </w:rPr>
              <w:t>Teaching/</w:t>
            </w:r>
          </w:p>
          <w:p w:rsidR="002F4774" w:rsidRDefault="00403F16">
            <w:pPr>
              <w:spacing w:line="240" w:lineRule="auto"/>
              <w:rPr>
                <w:b/>
              </w:rPr>
            </w:pPr>
            <w:r>
              <w:rPr>
                <w:b/>
              </w:rPr>
              <w:t>Discussion</w:t>
            </w:r>
          </w:p>
        </w:tc>
        <w:tc>
          <w:tcPr>
            <w:tcW w:w="7470" w:type="dxa"/>
            <w:shd w:val="clear" w:color="auto" w:fill="auto"/>
            <w:tcMar>
              <w:top w:w="100" w:type="dxa"/>
              <w:left w:w="100" w:type="dxa"/>
              <w:bottom w:w="100" w:type="dxa"/>
              <w:right w:w="100" w:type="dxa"/>
            </w:tcMar>
          </w:tcPr>
          <w:p w:rsidR="002F4774" w:rsidRDefault="00403F16">
            <w:pPr>
              <w:widowControl w:val="0"/>
              <w:spacing w:line="240" w:lineRule="auto"/>
              <w:rPr>
                <w:color w:val="002060"/>
                <w:sz w:val="24"/>
                <w:szCs w:val="24"/>
              </w:rPr>
            </w:pPr>
            <w:r>
              <w:rPr>
                <w:color w:val="002060"/>
                <w:sz w:val="24"/>
                <w:szCs w:val="24"/>
              </w:rPr>
              <w:t xml:space="preserve">Talk about how Jesus teaches us lots of things that will help us in life. If we want to do well the best thing to do is to listen to Jesus’ teachings in the Bible. </w:t>
            </w:r>
          </w:p>
        </w:tc>
      </w:tr>
      <w:tr w:rsidR="002F4774">
        <w:trPr>
          <w:trHeight w:val="1400"/>
        </w:trPr>
        <w:tc>
          <w:tcPr>
            <w:tcW w:w="1530" w:type="dxa"/>
            <w:shd w:val="clear" w:color="auto" w:fill="auto"/>
            <w:tcMar>
              <w:top w:w="100" w:type="dxa"/>
              <w:left w:w="100" w:type="dxa"/>
              <w:bottom w:w="100" w:type="dxa"/>
              <w:right w:w="100" w:type="dxa"/>
            </w:tcMar>
          </w:tcPr>
          <w:p w:rsidR="002F4774" w:rsidRDefault="00403F16">
            <w:pPr>
              <w:widowControl w:val="0"/>
              <w:spacing w:line="240" w:lineRule="auto"/>
              <w:rPr>
                <w:b/>
              </w:rPr>
            </w:pPr>
            <w:r>
              <w:rPr>
                <w:b/>
              </w:rPr>
              <w:t>Chat &amp; Catch</w:t>
            </w:r>
          </w:p>
          <w:p w:rsidR="002F4774" w:rsidRDefault="00403F16">
            <w:pPr>
              <w:widowControl w:val="0"/>
              <w:spacing w:line="240" w:lineRule="auto"/>
              <w:rPr>
                <w:b/>
              </w:rPr>
            </w:pPr>
            <w:r>
              <w:rPr>
                <w:b/>
              </w:rPr>
              <w:t>(Prayer)</w:t>
            </w:r>
          </w:p>
        </w:tc>
        <w:tc>
          <w:tcPr>
            <w:tcW w:w="7470" w:type="dxa"/>
            <w:shd w:val="clear" w:color="auto" w:fill="auto"/>
            <w:tcMar>
              <w:top w:w="100" w:type="dxa"/>
              <w:left w:w="100" w:type="dxa"/>
              <w:bottom w:w="100" w:type="dxa"/>
              <w:right w:w="100" w:type="dxa"/>
            </w:tcMar>
          </w:tcPr>
          <w:p w:rsidR="002F4774" w:rsidRDefault="00403F16">
            <w:pPr>
              <w:widowControl w:val="0"/>
              <w:spacing w:line="240" w:lineRule="auto"/>
              <w:rPr>
                <w:color w:val="002060"/>
              </w:rPr>
            </w:pPr>
            <w:r>
              <w:rPr>
                <w:color w:val="002060"/>
              </w:rPr>
              <w:t xml:space="preserve">Leaders- Take time praying for each child as they play or do the craft. Pray that as they grow and learn, they will listen to Jesus’ teaching and grow stronger and wiser </w:t>
            </w:r>
            <w:proofErr w:type="spellStart"/>
            <w:r>
              <w:rPr>
                <w:color w:val="002060"/>
              </w:rPr>
              <w:t>everyday</w:t>
            </w:r>
            <w:proofErr w:type="spellEnd"/>
            <w:r>
              <w:rPr>
                <w:color w:val="002060"/>
              </w:rPr>
              <w:t>. Pray out loud and don’t be afraid to proclaim any words/pictures that you fe</w:t>
            </w:r>
            <w:r>
              <w:rPr>
                <w:color w:val="002060"/>
              </w:rPr>
              <w:t>el God gives you for them. You may even want to write these down and hand them to the parents at the end of the session.</w:t>
            </w:r>
          </w:p>
        </w:tc>
      </w:tr>
      <w:tr w:rsidR="002F4774">
        <w:trPr>
          <w:trHeight w:val="1400"/>
        </w:trPr>
        <w:tc>
          <w:tcPr>
            <w:tcW w:w="1530" w:type="dxa"/>
            <w:shd w:val="clear" w:color="auto" w:fill="auto"/>
            <w:tcMar>
              <w:top w:w="100" w:type="dxa"/>
              <w:left w:w="100" w:type="dxa"/>
              <w:bottom w:w="100" w:type="dxa"/>
              <w:right w:w="100" w:type="dxa"/>
            </w:tcMar>
          </w:tcPr>
          <w:p w:rsidR="002F4774" w:rsidRDefault="00403F16">
            <w:pPr>
              <w:widowControl w:val="0"/>
              <w:spacing w:line="240" w:lineRule="auto"/>
              <w:rPr>
                <w:b/>
              </w:rPr>
            </w:pPr>
            <w:r>
              <w:rPr>
                <w:b/>
              </w:rPr>
              <w:t>Craft/</w:t>
            </w:r>
          </w:p>
          <w:p w:rsidR="002F4774" w:rsidRDefault="00403F16">
            <w:pPr>
              <w:widowControl w:val="0"/>
              <w:spacing w:line="240" w:lineRule="auto"/>
              <w:rPr>
                <w:b/>
              </w:rPr>
            </w:pPr>
            <w:r>
              <w:rPr>
                <w:b/>
              </w:rPr>
              <w:t>Activity</w:t>
            </w:r>
          </w:p>
        </w:tc>
        <w:tc>
          <w:tcPr>
            <w:tcW w:w="7470" w:type="dxa"/>
            <w:shd w:val="clear" w:color="auto" w:fill="auto"/>
            <w:tcMar>
              <w:top w:w="100" w:type="dxa"/>
              <w:left w:w="100" w:type="dxa"/>
              <w:bottom w:w="100" w:type="dxa"/>
              <w:right w:w="100" w:type="dxa"/>
            </w:tcMar>
          </w:tcPr>
          <w:p w:rsidR="002F4774" w:rsidRDefault="00403F16">
            <w:pPr>
              <w:widowControl w:val="0"/>
              <w:spacing w:line="240" w:lineRule="auto"/>
              <w:rPr>
                <w:color w:val="002060"/>
              </w:rPr>
            </w:pPr>
            <w:r>
              <w:rPr>
                <w:color w:val="002060"/>
              </w:rPr>
              <w:t>Colouring page- see below</w:t>
            </w:r>
          </w:p>
        </w:tc>
      </w:tr>
    </w:tbl>
    <w:p w:rsidR="002F4774" w:rsidRDefault="002F4774"/>
    <w:p w:rsidR="002F4774" w:rsidRDefault="002F4774"/>
    <w:p w:rsidR="002F4774" w:rsidRDefault="00403F16">
      <w:r>
        <w:rPr>
          <w:noProof/>
        </w:rPr>
        <w:lastRenderedPageBreak/>
        <w:drawing>
          <wp:inline distT="114300" distB="114300" distL="114300" distR="114300">
            <wp:extent cx="6176677" cy="71294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76677" cy="7129463"/>
                    </a:xfrm>
                    <a:prstGeom prst="rect">
                      <a:avLst/>
                    </a:prstGeom>
                    <a:ln/>
                  </pic:spPr>
                </pic:pic>
              </a:graphicData>
            </a:graphic>
          </wp:inline>
        </w:drawing>
      </w:r>
    </w:p>
    <w:p w:rsidR="002F4774" w:rsidRDefault="002F4774"/>
    <w:p w:rsidR="002F4774" w:rsidRDefault="00403F16">
      <w:pPr>
        <w:jc w:val="center"/>
        <w:rPr>
          <w:sz w:val="48"/>
          <w:szCs w:val="48"/>
        </w:rPr>
      </w:pPr>
      <w:r>
        <w:rPr>
          <w:sz w:val="48"/>
          <w:szCs w:val="48"/>
        </w:rPr>
        <w:t>“Listen and do the things I say,</w:t>
      </w:r>
    </w:p>
    <w:p w:rsidR="002F4774" w:rsidRDefault="00403F16">
      <w:pPr>
        <w:jc w:val="center"/>
        <w:rPr>
          <w:sz w:val="48"/>
          <w:szCs w:val="48"/>
        </w:rPr>
      </w:pPr>
      <w:r>
        <w:rPr>
          <w:sz w:val="48"/>
          <w:szCs w:val="48"/>
        </w:rPr>
        <w:t xml:space="preserve">And you’ll grow wiser </w:t>
      </w:r>
      <w:proofErr w:type="spellStart"/>
      <w:r>
        <w:rPr>
          <w:sz w:val="48"/>
          <w:szCs w:val="48"/>
        </w:rPr>
        <w:t>everyday</w:t>
      </w:r>
      <w:proofErr w:type="spellEnd"/>
      <w:r>
        <w:rPr>
          <w:sz w:val="48"/>
          <w:szCs w:val="48"/>
        </w:rPr>
        <w:t>!”</w:t>
      </w:r>
    </w:p>
    <w:p w:rsidR="002F4774" w:rsidRDefault="00403F16">
      <w:pPr>
        <w:jc w:val="center"/>
        <w:rPr>
          <w:sz w:val="24"/>
          <w:szCs w:val="24"/>
        </w:rPr>
      </w:pPr>
      <w:r>
        <w:rPr>
          <w:sz w:val="24"/>
          <w:szCs w:val="24"/>
        </w:rPr>
        <w:t>(Paraphrased Matt 7:24)</w:t>
      </w:r>
    </w:p>
    <w:sectPr w:rsidR="002F47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74"/>
    <w:rsid w:val="002F4774"/>
    <w:rsid w:val="0040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10A52-8F3B-48C2-9C53-4D7C0F3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zAjEjxX-D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Heskin</dc:creator>
  <cp:lastModifiedBy>Beth Heskin</cp:lastModifiedBy>
  <cp:revision>2</cp:revision>
  <dcterms:created xsi:type="dcterms:W3CDTF">2019-03-19T11:11:00Z</dcterms:created>
  <dcterms:modified xsi:type="dcterms:W3CDTF">2019-03-19T11:11:00Z</dcterms:modified>
</cp:coreProperties>
</file>