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Riverside Young Vineyard Jellies Material</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Simply Jesus</w:t>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Week 1: Jesus of History</w:t>
      </w:r>
    </w:p>
    <w:p w:rsidR="00000000" w:rsidDel="00000000" w:rsidP="00000000" w:rsidRDefault="00000000" w:rsidRPr="00000000" w14:paraId="00000004">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7470"/>
        <w:tblGridChange w:id="0">
          <w:tblGrid>
            <w:gridCol w:w="1530"/>
            <w:gridCol w:w="747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02060"/>
              </w:rPr>
            </w:pPr>
            <w:r w:rsidDel="00000000" w:rsidR="00000000" w:rsidRPr="00000000">
              <w:rPr>
                <w:color w:val="002060"/>
                <w:rtl w:val="0"/>
              </w:rPr>
              <w:t xml:space="preserve">Sing some songs with the children. Use song board if you like. </w:t>
            </w:r>
          </w:p>
        </w:tc>
      </w:tr>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Craft/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060"/>
                <w:sz w:val="24"/>
                <w:szCs w:val="24"/>
              </w:rPr>
            </w:pPr>
            <w:r w:rsidDel="00000000" w:rsidR="00000000" w:rsidRPr="00000000">
              <w:rPr>
                <w:color w:val="002060"/>
                <w:sz w:val="24"/>
                <w:szCs w:val="24"/>
                <w:rtl w:val="0"/>
              </w:rPr>
              <w:t xml:space="preserve">Digging in the Sand!!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060"/>
                <w:sz w:val="24"/>
                <w:szCs w:val="24"/>
              </w:rPr>
            </w:pPr>
            <w:r w:rsidDel="00000000" w:rsidR="00000000" w:rsidRPr="00000000">
              <w:rPr>
                <w:color w:val="002060"/>
                <w:sz w:val="24"/>
                <w:szCs w:val="24"/>
                <w:rtl w:val="0"/>
              </w:rPr>
              <w:t xml:space="preserve">Have the Sand tray set up and hide some different objects in the sand for volunteers to search for. Have them dig around in the sand and find an object. </w:t>
            </w:r>
          </w:p>
        </w:tc>
      </w:tr>
      <w:tr>
        <w:trPr>
          <w:trHeight w:val="1920" w:hRule="atLeast"/>
        </w:trPr>
        <w:tc>
          <w:tcPr/>
          <w:p w:rsidR="00000000" w:rsidDel="00000000" w:rsidP="00000000" w:rsidRDefault="00000000" w:rsidRPr="00000000" w14:paraId="0000000B">
            <w:pPr>
              <w:spacing w:line="240" w:lineRule="auto"/>
              <w:rPr>
                <w:b w:val="1"/>
              </w:rPr>
            </w:pPr>
            <w:r w:rsidDel="00000000" w:rsidR="00000000" w:rsidRPr="00000000">
              <w:rPr>
                <w:b w:val="1"/>
                <w:rtl w:val="0"/>
              </w:rPr>
              <w:t xml:space="preserve">Teaching/</w:t>
            </w:r>
          </w:p>
          <w:p w:rsidR="00000000" w:rsidDel="00000000" w:rsidP="00000000" w:rsidRDefault="00000000" w:rsidRPr="00000000" w14:paraId="0000000C">
            <w:pPr>
              <w:spacing w:line="240" w:lineRule="auto"/>
              <w:rPr>
                <w:b w:val="1"/>
              </w:rPr>
            </w:pPr>
            <w:r w:rsidDel="00000000" w:rsidR="00000000" w:rsidRPr="00000000">
              <w:rPr>
                <w:b w:val="1"/>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color w:val="002060"/>
                <w:sz w:val="24"/>
                <w:szCs w:val="24"/>
              </w:rPr>
            </w:pPr>
            <w:r w:rsidDel="00000000" w:rsidR="00000000" w:rsidRPr="00000000">
              <w:rPr>
                <w:color w:val="002060"/>
                <w:sz w:val="24"/>
                <w:szCs w:val="24"/>
                <w:rtl w:val="0"/>
              </w:rPr>
              <w:t xml:space="preserve">Talk about how people called archeologists dig up old cities and find out how people used to live. Talk about how in Israel people have found lots of things from when Jesus was alive that prove that he is a real person and that what said is true. The difference with Jesus is that He is still alive today and wants to be your best friend.  </w:t>
            </w:r>
          </w:p>
        </w:tc>
      </w:tr>
      <w:tr>
        <w:trPr>
          <w:trHeight w:val="1400" w:hRule="atLeast"/>
        </w:trPr>
        <w:tc>
          <w:tcPr/>
          <w:p w:rsidR="00000000" w:rsidDel="00000000" w:rsidP="00000000" w:rsidRDefault="00000000" w:rsidRPr="00000000" w14:paraId="0000000E">
            <w:pPr>
              <w:spacing w:line="240" w:lineRule="auto"/>
              <w:rPr>
                <w:b w:val="1"/>
              </w:rPr>
            </w:pPr>
            <w:r w:rsidDel="00000000" w:rsidR="00000000" w:rsidRPr="00000000">
              <w:rPr>
                <w:b w:val="1"/>
                <w:rtl w:val="0"/>
              </w:rPr>
              <w:t xml:space="preserve">Story</w:t>
            </w:r>
          </w:p>
        </w:tc>
        <w:tc>
          <w:tcPr/>
          <w:p w:rsidR="00000000" w:rsidDel="00000000" w:rsidP="00000000" w:rsidRDefault="00000000" w:rsidRPr="00000000" w14:paraId="0000000F">
            <w:pPr>
              <w:spacing w:line="240" w:lineRule="auto"/>
              <w:rPr>
                <w:color w:val="002060"/>
                <w:highlight w:val="yellow"/>
              </w:rPr>
            </w:pPr>
            <w:r w:rsidDel="00000000" w:rsidR="00000000" w:rsidRPr="00000000">
              <w:rPr>
                <w:color w:val="002060"/>
                <w:rtl w:val="0"/>
              </w:rPr>
              <w:t xml:space="preserve">Read Page 55 of the Play Along Bible and get the children to do the actions. A Saviour is born- This is the story of when Jesus came to Earth as a baby 2000 yrs ago. </w:t>
            </w:r>
            <w:r w:rsidDel="00000000" w:rsidR="00000000" w:rsidRPr="00000000">
              <w:rPr>
                <w:rtl w:val="0"/>
              </w:rPr>
            </w:r>
          </w:p>
        </w:tc>
      </w:tr>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Chat &amp; Catch</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(Prayer)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color w:val="002060"/>
              </w:rPr>
            </w:pPr>
            <w:r w:rsidDel="00000000" w:rsidR="00000000" w:rsidRPr="00000000">
              <w:rPr>
                <w:color w:val="002060"/>
                <w:rtl w:val="0"/>
              </w:rPr>
              <w:t xml:space="preserve">Spend some time praying with the children about these things. Allow some quiet time maybe with some music for them to listen to God.</w:t>
            </w:r>
          </w:p>
        </w:tc>
      </w:tr>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Game/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color w:val="002060"/>
              </w:rPr>
            </w:pPr>
            <w:r w:rsidDel="00000000" w:rsidR="00000000" w:rsidRPr="00000000">
              <w:rPr>
                <w:color w:val="002060"/>
                <w:rtl w:val="0"/>
              </w:rPr>
              <w:t xml:space="preserve">Allow some time for free play with the toys.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